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32.png" ContentType="image/png"/>
  <Override PartName="/word/media/rId31.png" ContentType="image/png"/>
  <Override PartName="/word/media/rId20.png" ContentType="image/png"/>
  <Override PartName="/word/media/rId30.png" ContentType="image/png"/>
  <Override PartName="/word/media/rId21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22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figs_tabs_results</w:t>
      </w:r>
    </w:p>
    <w:p>
      <w:pPr>
        <w:pStyle w:val="FirstParagraph"/>
      </w:pPr>
      <w:r>
        <w:t xml:space="preserve">#Geographical distribution of reference streamgauging stations</w:t>
      </w:r>
      <w:r>
        <w:t xml:space="preserve"> </w:t>
      </w:r>
      <w:r>
        <w:t xml:space="preserve">##Statistics for paper</w:t>
      </w:r>
      <w:r>
        <w:t xml:space="preserve"> </w:t>
      </w:r>
      <w:r>
        <w:t xml:space="preserve">- Number of gauges in total: 5355</w:t>
      </w:r>
      <w:r>
        <w:br/>
      </w:r>
      <w:r>
        <w:t xml:space="preserve">- Number of perennial gauges used in analysis (average number of years of data):</w:t>
      </w:r>
      <w:r>
        <w:t xml:space="preserve"> </w:t>
      </w:r>
      <w:r>
        <w:t xml:space="preserve">3967(</w:t>
      </w:r>
      <w:r>
        <w:rPr>
          <w:rStyle w:val="VerbatimChar"/>
        </w:rPr>
        <w:t xml:space="preserve">gpredsdt[intermittent_o1800==0, mean(totalYears_kept_o1800)]</w:t>
      </w:r>
      <w:r>
        <w:t xml:space="preserve">)</w:t>
      </w:r>
      <w:r>
        <w:t xml:space="preserve"> </w:t>
      </w:r>
      <w:r>
        <w:t xml:space="preserve">- Number of intermittent gauges taking in account only post-1800, mDur &gt;= 1 (average number of years of data):</w:t>
      </w:r>
      <w:r>
        <w:t xml:space="preserve"> </w:t>
      </w:r>
      <w:r>
        <w:t xml:space="preserve">1388(34.2067723)</w:t>
      </w:r>
      <w:r>
        <w:t xml:space="preserve"> </w:t>
      </w:r>
      <w:r>
        <w:t xml:space="preserve">- Number of intermittent gauges taking in account only post-1800, mDur &gt; 0 (average number of years of data):</w:t>
      </w:r>
      <w:r>
        <w:t xml:space="preserve"> </w:t>
      </w:r>
      <w:r>
        <w:t xml:space="preserve">1719</w:t>
      </w:r>
      <w:r>
        <w:t xml:space="preserve"> </w:t>
      </w:r>
      <w:r>
        <w:t xml:space="preserve">- Number of intermittent gauges taking in account only post-1800, mDur &gt;= 30 (average number of years of data):</w:t>
      </w:r>
      <w:r>
        <w:t xml:space="preserve"> </w:t>
      </w:r>
      <w:r>
        <w:t xml:space="preserve">1005</w:t>
      </w:r>
    </w:p>
    <w:p>
      <w:pPr>
        <w:pStyle w:val="BodyText"/>
      </w:pPr>
      <w:r>
        <w:drawing>
          <wp:inline>
            <wp:extent cx="5334000" cy="381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basic-map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1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#WaterGAP stats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80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bin_lformat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pearsonr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smape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rsq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rsq_nooutliers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n_total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noutliers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comp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0.00602527125394863-0.998196798989154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1.0007539697025-9.9390595878591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2.57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0.109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10.0640810366855-99.8094527363184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101.061685786802-959.93408115772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35.50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1016.02701834276-9527.07653850732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142.06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10057.3830496369-181046.42452563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1390.08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32.04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qmean_dism3pyr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0.00602527125394863-0.998196798989154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1.0007539697025-9.9390595878591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10.0640810366855-99.8094527363184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9.89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101.061685786802-959.93408115772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67.94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1016.02701834276-9527.07653850732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493.60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10057.3830496369-181046.42452563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3044.20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0.995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73.73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NaN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0.839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2363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q90_dism3mn</w:t>
            </w:r>
          </w:p>
        </w:tc>
      </w:tr>
    </w:tbl>
    <w:p>
      <w:pPr>
        <w:pStyle w:val="BodyText"/>
      </w:pPr>
      <w:r>
        <w:t xml:space="preserve">#Environmental variables used in model training + variable selection results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648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Category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Attribute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representation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Temporal/Statistical aggreg.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Source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Citation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Physiography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Drainage Area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HydroSHEDS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Grill 2013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Natural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mn/mx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DÃ¶ll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Natural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mn/yr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DÃ¶ll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Physiography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Elevation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(cav-uav)/uav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EarthEnv-DEM90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Robinson et al. 2014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Groundwater table depth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Groundwater Map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Fan et al. 2013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Runoff coefficient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yr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v2.2, 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DÃ¶ll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Specific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DÃ¶ll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Specific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yr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DÃ¶ll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Actual Evapotranspiration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Soil-Water Balance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Actual Evapotranspiration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Soil-Water Balance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BIO1 - Annual Mean 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BIO1 - Annual Mean Temperature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BIO10 - Mean Temperature of Warmest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BIO10 - Mean Temperature of Warmest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BIO11 - Mean Temperature of Coldest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BIO11 - Mean Temperature of Coldest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BIO12 - Annual Precipitation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BIO12 - Annual Precipitation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BIO13 - Precipitation of Wettest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BIO13 - Precipitation of Wettest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BIO14 - Precipitation of Driest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BIO14 - Precipitation of Driest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BIO15 - Precipitation Seasonality (Coefficient of Variation)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BIO15 - Precipitation Seasonality (Coefficient of Variation)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BIO16 - Precipitation of Wettest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BIO16 - Precipitation of Wettest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BIO17 - Precipitation of Driest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BIO17 - Precipitation of Driest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BIO18 - Precipitation of Warmest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BIO18 - Precipitation of Warmest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BIO19 - Precipitation of Coldest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BIO19 - Precipitation of Coldest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BIO2 - Mean Diurnal Range (Mean of monthly (max temp - min temp))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BIO2 - Mean Diurnal Range (Mean of monthly (max temp - min temp))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BIO3 - Isothermality (BIO2/BIO7) (×100)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BIO3 - Isothermality (BIO2/BIO7) (×100)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BIO4 - Temperature Seasonality (standard deviation ×100)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BIO4 - Temperature Seasonality (standard deviation ×100)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BIO5 - Max Temperature of Warmest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BIO5 - Max Temperature of Warmest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BIO6 - Min Temperature of Coldest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BIO6 - Min Temperature of Coldest Month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BIO7 - Temperature Annual Range (BIO5-BIO6)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BIO7 - Temperature Annual Range (BIO5-BIO6)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BIO8 - Mean Temperature of Wettest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BIO8 - Mean Temperature of Wettest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BIO9 - Mean Temperature of Driest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BIO9 - Mean Temperature of Driest Quarter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 Moisture Index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Minimum or Annual minimum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 &amp; Global-PET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 Moisture Index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Minimum or Annual minimum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WorldClim v2 &amp; Global-PET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Fick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 Zones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majority (dominant value)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GEnS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Metzger et al. 2013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Aridity Index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Aridity Index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Aridity Index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Aridity Index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Potential Evapotranspiration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Global-PET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Potential Evapotranspiration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Global-PET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Snow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MODIS/Aqua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Hall &amp; Riggs 2016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Snow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Maximum or Annual maximum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MODIS/Aqua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Hall &amp; Riggs 2016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Climate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Snow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MODIS/Aqua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Hall &amp; Riggs 2016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Inundation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Minimum or Annual minimum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GIEMS-D15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Fluet-Chouinard et al. 2015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Inundation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Maximum or Annual maximum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GIEMS-D15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Fluet-Chouinard et al. 2015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Inundation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Minimum or Annual minimum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GIEMS-D15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Fluet-Chouinard et al. 2015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 Surface Runoff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Limnicity (Percent Lake Area)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HydroLAKES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Messager et al. 2016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Limnicity (Percent Lake Area)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HydroLAKES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Messager et al. 2016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Natural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pour point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Natural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pour point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Maximum or Annual maximum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Natural Discharge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pour point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Minimum or Annual minimum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WaterGAP v2.2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Döll et al. 2003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dry period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dry period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high frequency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high frequency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loss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loss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maximum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maximum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permanent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permanent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seasonal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seasonal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wet period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Hydrology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Surface water wet period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GLAD Surface Water Dynamics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Pickens et al. 2020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Forest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GLC2000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Bartholomé &amp; Belward 2005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Forest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GLC2000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Bartholomé &amp; Belward 2005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Glacier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GLIMS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GLIMS &amp; NSIDC 2012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Glacier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GLIMS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GLIMS &amp; NSIDC 2012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 Cover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majority (dominant value)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GLC2000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Bartholomé &amp; Belward 2005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GLC2000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Bartholomé &amp; Belward 2005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 Cover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GLC2000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Bartholomé &amp; Belward 2005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Permafrost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PZI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Gruber 2012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Permafrost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PZI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Gruber 2012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Potential Natural Vegetation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majority (dominant value)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EarthStat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Ramankutty &amp; Foley 1999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group 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group 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group 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Landcover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Wetland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 group 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GLWD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Lehner &amp; Döll 2004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Physiography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Terrain Slope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EarthEnv-DEM90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Robinson et al. 2014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Physiography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Terrain Slope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EarthEnv-DEM90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Robinson et al. 2014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Clay Fraction in Soil 0-100 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SoilGrids250m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Hengl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Clay Fraction in Soil 0-100 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SoilGrids250m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Hengl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Karst Area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Rock Outcrops v3.0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Williams &amp; Ford 2006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Karst Area Extent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extent (%)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Rock Outcrops v3.0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Williams &amp; Ford 2006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Lithological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Spatial majority (dominant value)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GLiM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Hartmann &amp; Moosdorf 2012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Sand Fraction in Soil 0-100 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SoilGrids250m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Hengl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Sand Fraction in Soil 0-100 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SoilGrids250m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Hengl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Silt Fraction in Soil 0-100 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SoilGrids250m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Hengl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Silt Fraction in Soil 0-100 cm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SoilGrids250m v2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Hengl et al. 2017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 Water Content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Soil-Water Balance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 Water Content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catchment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Minimum or Annual minimum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Soil-Water Balance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Soils &amp; Geology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Soil Water Content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watershed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Annual average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Global Soil-Water Balance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Trabucco &amp; Zomer 2010</w:t>
            </w:r>
          </w:p>
        </w:tc>
      </w:tr>
    </w:tbl>
    <w:p>
      <w:pPr>
        <w:pStyle w:val="BodyText"/>
      </w:pPr>
      <w:r>
        <w:t xml:space="preserve">#Environmental distribution of reference streamgauging stations</w:t>
      </w:r>
      <w:r>
        <w:t xml:space="preserve"> </w:t>
      </w:r>
      <w:r>
        <w:drawing>
          <wp:inline>
            <wp:extent cx="5334000" cy="48006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envdistrib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#Methods - Table 2. Specification and benchmark comparison of models</w:t>
      </w:r>
    </w:p>
    <w:p>
      <w:pPr>
        <w:pStyle w:val="SourceCode"/>
      </w:pPr>
      <w:r>
        <w:rPr>
          <w:rStyle w:val="VerbatimChar"/>
        </w:rPr>
        <w:t xml:space="preserve">## [1] "Setup table u10"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404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selection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type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learner_format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inner_folds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inner_n_evals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alpha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mtry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minnodesize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fraction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minor_weight|ratio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npredictors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outer_repeats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outer_folds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1.044818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1.044818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1.044818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1.044818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Regr.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7-37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1.044818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[1] "Results table u10"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404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selection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learner_format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resampling_id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outer_repeats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outer_folds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time_train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time_predict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bacc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threshold_class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bbrier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auc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0.871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0.867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0.933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0.933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0.878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0.877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repeated-spcv-coords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0.826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0.853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0.125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[1] "Setup table o1"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404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selection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type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learner_format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inner_folds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inner_n_evals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alpha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mtry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minnodesize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fraction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minor_weight|ratio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npredictors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outer_repeats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outer_folds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3.954592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3.954592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0.2-0.8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3.954592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3.954592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Regr.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11-56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Classif.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8-41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1-10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3.954592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[1] "Results table o1"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404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selection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learner_format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resampling_id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outer_repeats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outer_folds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time_train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time_predict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bacc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threshold_class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spe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bbrier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auc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CIF-oversampled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default RF-weighted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CIF-weighted classes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0.959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Algorithm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0.701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0.959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0.896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repeated_cv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0.898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Predictors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/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repeated-spcv-coords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0.918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0.763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0.088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0.840</w:t>
            </w:r>
          </w:p>
        </w:tc>
      </w:tr>
    </w:tbl>
    <w:p>
      <w:pPr>
        <w:pStyle w:val="FirstParagraph"/>
      </w:pPr>
      <w:r>
        <w:t xml:space="preserve">#Methods - Figure 2. Benchmark comparison of models through curves</w:t>
      </w:r>
    </w:p>
    <w:p>
      <w:pPr>
        <w:pStyle w:val="BodyText"/>
      </w:pPr>
      <w:r>
        <w:t xml:space="preserve">#Main text - Figure 2. Variable importance for top 20 variables</w:t>
      </w:r>
    </w:p>
    <w:p>
      <w:pPr>
        <w:pStyle w:val="SourceCode"/>
      </w:pPr>
      <w:r>
        <w:rPr>
          <w:rStyle w:val="VerbatimChar"/>
        </w:rPr>
        <w:t xml:space="preserve">## Coordinate system already present. Adding new coordinate system, which will replace the existing one.</w:t>
      </w:r>
    </w:p>
    <w:p>
      <w:pPr>
        <w:pStyle w:val="SourceCode"/>
      </w:pPr>
      <w:r>
        <w:rPr>
          <w:rStyle w:val="VerbatimChar"/>
        </w:rPr>
        <w:t xml:space="preserve">## Scale for 'x' is already present. Adding another scale for 'x', which will</w:t>
      </w:r>
      <w:r>
        <w:br/>
      </w:r>
      <w:r>
        <w:rPr>
          <w:rStyle w:val="VerbatimChar"/>
        </w:rPr>
        <w:t xml:space="preserve">## replace the existing scale.</w:t>
      </w:r>
    </w:p>
    <w:p>
      <w:pPr>
        <w:pStyle w:val="SourceCode"/>
      </w:pPr>
      <w:r>
        <w:rPr>
          <w:rStyle w:val="VerbatimChar"/>
        </w:rPr>
        <w:t xml:space="preserve">## Scale for 'y' is already present. Adding another scale for 'y', which will</w:t>
      </w:r>
      <w:r>
        <w:br/>
      </w:r>
      <w:r>
        <w:rPr>
          <w:rStyle w:val="VerbatimChar"/>
        </w:rPr>
        <w:t xml:space="preserve">## replace the existing scale.</w:t>
      </w:r>
    </w:p>
    <w:p>
      <w:pPr>
        <w:pStyle w:val="FirstParagraph"/>
      </w:pPr>
      <w:r>
        <w:drawing>
          <wp:inline>
            <wp:extent cx="5334000" cy="4445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variable-importanc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445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#Main text - Figure 3. Partial dependence plots</w:t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artial-dependenc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artial-dependence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artial-dependence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[[1]]</w:t>
      </w:r>
      <w:r>
        <w:br/>
      </w:r>
      <w:r>
        <w:rPr>
          <w:rStyle w:val="VerbatimChar"/>
        </w:rPr>
        <w:t xml:space="preserve"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[[2]]</w:t>
      </w:r>
      <w:r>
        <w:br/>
      </w:r>
      <w:r>
        <w:rPr>
          <w:rStyle w:val="VerbatimChar"/>
        </w:rPr>
        <w:t xml:space="preserve"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[[3]]</w:t>
      </w:r>
      <w:r>
        <w:br/>
      </w:r>
      <w:r>
        <w:rPr>
          <w:rStyle w:val="VerbatimChar"/>
        </w:rPr>
        <w:t xml:space="preserve">## NULL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artial-dependence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artial-dependence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artial-dependence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[[1]]</w:t>
      </w:r>
      <w:r>
        <w:br/>
      </w:r>
      <w:r>
        <w:rPr>
          <w:rStyle w:val="VerbatimChar"/>
        </w:rPr>
        <w:t xml:space="preserve"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[[2]]</w:t>
      </w:r>
      <w:r>
        <w:br/>
      </w:r>
      <w:r>
        <w:rPr>
          <w:rStyle w:val="VerbatimChar"/>
        </w:rPr>
        <w:t xml:space="preserve">## NULL</w:t>
      </w:r>
      <w:r>
        <w:br/>
      </w:r>
      <w:r>
        <w:rPr>
          <w:rStyle w:val="VerbatimChar"/>
        </w:rPr>
        <w:t xml:space="preserve">## </w:t>
      </w:r>
      <w:r>
        <w:br/>
      </w:r>
      <w:r>
        <w:rPr>
          <w:rStyle w:val="VerbatimChar"/>
        </w:rPr>
        <w:t xml:space="preserve">## [[3]]</w:t>
      </w:r>
      <w:r>
        <w:br/>
      </w:r>
      <w:r>
        <w:rPr>
          <w:rStyle w:val="VerbatimChar"/>
        </w:rPr>
        <w:t xml:space="preserve">## NULL</w:t>
      </w:r>
    </w:p>
    <w:p>
      <w:pPr>
        <w:pStyle w:val="FirstParagraph"/>
      </w:pPr>
      <w:r>
        <w:t xml:space="preserve">#Methods - Figure 3 A. Predictions uncertainty by metavariable and environment</w:t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prediction-uncertainty-by-variabl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#Final binned summary statistics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972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bin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paste0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inter_confu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pere_confu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misclas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sens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spec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predtrue_inter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0-0.1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47|0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4|0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0.078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100|92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0.1-1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326|46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39|92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73|74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1-9.96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550|102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177|807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44|40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10.01-99.86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171|100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97|1568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0.102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14|14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100.05-993.26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17|28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14|887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3|5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1004.09-9514.03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1|0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0|248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0|0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10060.39-173274.11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0|0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0|34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1.00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0|0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All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1112|276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331|3636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0.113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0.80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0.92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5355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27|26</w:t>
            </w:r>
          </w:p>
        </w:tc>
      </w:tr>
    </w:tbl>
    <w:p>
      <w:pPr>
        <w:pStyle w:val="BodyText"/>
      </w:pPr>
      <w:r>
        <w:t xml:space="preserve">#Tables of intermittence by categories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23332"/>
        <w:tblLook w:firstRow="1" w:lastRow="0" w:firstColumn="0" w:lastColumn="0" w:noHBand="0" w:noVBand="1"/>
      </w:tblPr>
      <w:tblGrid>
        <w:gridCol w:w="3113"/>
        <w:gridCol w:w="1340"/>
        <w:gridCol w:w="1646"/>
        <w:gridCol w:w="1891"/>
        <w:gridCol w:w="3053"/>
        <w:gridCol w:w="3053"/>
        <w:gridCol w:w="3298"/>
        <w:gridCol w:w="2611"/>
        <w:gridCol w:w="3326"/>
      </w:tblGrid>
      <w:tr>
        <w:trPr>
          <w:cantSplit/>
          <w:trHeight w:val="457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clz_cl_cmj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0.1-0.999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1-9.9989996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10-99.9980011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100.0009995-999.9379883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1000.0050049-9999.84375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10001.3261719-205603.6875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intermittency (%)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stream length (10^3 km)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23291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hot and moist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6002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Cold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3084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cold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3050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Hot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2022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Hot and dry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1682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Warm temperate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1645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hot and xeric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1605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Cool temperate and dry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1324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Cool temperate and moist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691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Cool temperate and xeric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551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Warm temperate and xeric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Cold and wet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299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hot and arid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249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cold and wet 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Hot and arid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237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cold and wet 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109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Arctic 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</w:tr>
      <w:tr>
        <w:trPr>
          <w:cantSplit/>
          <w:trHeight w:val="411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Arctic 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</w:tbl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26439"/>
        <w:tblLook w:firstRow="1" w:lastRow="0" w:firstColumn="0" w:lastColumn="0" w:noHBand="0" w:noVBand="1"/>
      </w:tblPr>
      <w:tblGrid>
        <w:gridCol w:w="6219"/>
        <w:gridCol w:w="1340"/>
        <w:gridCol w:w="1646"/>
        <w:gridCol w:w="1891"/>
        <w:gridCol w:w="3053"/>
        <w:gridCol w:w="3053"/>
        <w:gridCol w:w="3298"/>
        <w:gridCol w:w="2611"/>
        <w:gridCol w:w="3326"/>
      </w:tblGrid>
      <w:tr>
        <w:trPr>
          <w:cantSplit/>
          <w:trHeight w:val="457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tbi_cl_cmj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0.1-0.999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1-9.9989996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10-99.9980011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100.0009995-999.9379883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1000.0050049-9999.84375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10001.3261719-205603.6875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intermittency (%)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stream length (10^3 km)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23291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&amp; Subtropical Moist Broadleaf Forests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6397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&amp; Subtropical Grasslands, Savannas &amp; Shrublands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3408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Boreal Forests/Taiga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3091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Temperate Broadleaf &amp; Mixed Forests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2815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Tundra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1680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Deserts &amp; Xeric Shrublands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1312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Temperate Grasslands, Savannas &amp; Shrublands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1231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&amp; Subtropical Dry Broadleaf Forests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840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Temperate Conifer Forests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Montane Grasslands &amp; Shrublands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630</w:t>
            </w:r>
          </w:p>
        </w:tc>
      </w:tr>
      <w:tr>
        <w:trPr>
          <w:cantSplit/>
          <w:trHeight w:val="44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Mediterranean Forests, Woodlands &amp; Scrub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N/A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Flooded Grasslands &amp; Savannas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178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&amp; Subtropical Coniferous Forests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128</w:t>
            </w:r>
          </w:p>
        </w:tc>
      </w:tr>
      <w:tr>
        <w:trPr>
          <w:cantSplit/>
          <w:trHeight w:val="454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Mangroves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84</w:t>
            </w:r>
          </w:p>
        </w:tc>
      </w:tr>
    </w:tbl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25925"/>
        <w:tblLook w:firstRow="1" w:lastRow="0" w:firstColumn="0" w:lastColumn="0" w:noHBand="0" w:noVBand="1"/>
      </w:tblPr>
      <w:tblGrid>
        <w:gridCol w:w="5706"/>
        <w:gridCol w:w="1340"/>
        <w:gridCol w:w="1646"/>
        <w:gridCol w:w="1891"/>
        <w:gridCol w:w="3053"/>
        <w:gridCol w:w="3053"/>
        <w:gridCol w:w="3298"/>
        <w:gridCol w:w="2611"/>
        <w:gridCol w:w="3326"/>
      </w:tblGrid>
      <w:tr>
        <w:trPr>
          <w:cantSplit/>
          <w:trHeight w:val="457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fmh_cl_cmj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0.1-0.999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1-9.9989996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10-99.9980011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100.0009995-999.9379883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1000.0050049-9999.84375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10001.3261719-205603.6875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intermittency (%)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stream length (10^3 km)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23291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and subtropical floodplain rivers and wetlands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3821</w:t>
            </w:r>
          </w:p>
        </w:tc>
      </w:tr>
      <w:tr>
        <w:trPr>
          <w:cantSplit/>
          <w:trHeight w:val="41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Polar freshwaters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3665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and subtropical coastal rivers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3000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Temperate coastal rivers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2897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Tropical and subtropical upland rivers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2485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Temperate floodplain rivers and wetlands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2448</w:t>
            </w:r>
          </w:p>
        </w:tc>
      </w:tr>
      <w:tr>
        <w:trPr>
          <w:cantSplit/>
          <w:trHeight w:val="41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Xeric freshwaters and endorheic basins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1833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Temperate upland rivers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1102</w:t>
            </w:r>
          </w:p>
        </w:tc>
      </w:tr>
      <w:tr>
        <w:trPr>
          <w:cantSplit/>
          <w:trHeight w:val="41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Montane freshwaters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Large lakes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488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Greenland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281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Large river deltas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Oceanic islands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</w:tr>
      <w:tr>
        <w:trPr>
          <w:cantSplit/>
          <w:trHeight w:val="412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 Data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78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</w:tbl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23981"/>
        <w:tblLook w:firstRow="1" w:lastRow="0" w:firstColumn="0" w:lastColumn="0" w:noHBand="0" w:noVBand="1"/>
      </w:tblPr>
      <w:tblGrid>
        <w:gridCol w:w="3762"/>
        <w:gridCol w:w="1340"/>
        <w:gridCol w:w="1646"/>
        <w:gridCol w:w="1891"/>
        <w:gridCol w:w="3053"/>
        <w:gridCol w:w="3053"/>
        <w:gridCol w:w="3298"/>
        <w:gridCol w:w="2611"/>
        <w:gridCol w:w="3326"/>
      </w:tblGrid>
      <w:tr>
        <w:trPr>
          <w:cantSplit/>
          <w:trHeight w:val="457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gad_id_cmj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0.1-0.999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1-9.9989996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10-99.9980011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100.0009995-999.9379883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1000.0050049-9999.84375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10001.3261719-205603.6875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intermittency (%)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stream length (10^3 km)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23291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Russia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3358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Brazil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2377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Canada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1781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United States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1728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China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1410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India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Indonesia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Australia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674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Democratic Republic of the Congo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Colombia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466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Peru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Argentina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Venezuela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Greenland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281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Mexico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Myanmar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Angola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226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Bolivia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Nigeria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Iran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201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Papua New Guinea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188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Ethiopia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187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Tanzania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Madagascar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170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Mozambique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Turkey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148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Kazakhstan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148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France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138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Zambia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Chile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Thailand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Malaysia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127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Central African Republic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Cameroon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125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Japan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Vietnam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108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Philippines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South Africa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Pakistan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Sudan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Ukraine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Algeria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Ecuador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Kenya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New Zealand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Sweden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Spain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Republic of Congo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Chad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85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Mali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Gabon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84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Norway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Germany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Afghanistan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Italy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South Sudan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Laos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Guyana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Saudi Arabia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Cote d'Ivoire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Guinea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Mongolia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United Kingdom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67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Finland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Paraguay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Cambodia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Bangladesh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Zimbabwe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Morocco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Romania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Ghana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Niger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Nepal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Uruguay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Suriname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Libya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Somalia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Belarus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Uganda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Iceland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Nicaragua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Liberia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Guatemala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Iraq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Namibia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Kyrgyzstan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Mauritania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Honduras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French Guiana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Sierra Leone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North Korea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Tajikistan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Botswana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Panama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Burkina Faso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South Korea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Cuba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Malawi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Greece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Yemen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Austria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Bulgaria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Costa Rica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Benin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Portugal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Ireland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Georgia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Senegal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Uzbekistan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Sri Lanka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Czech Republic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Hungary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Latvia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Serbia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Lithuania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Turkmenistan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Eritrea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Oman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Tunisia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Azerbaijan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Croatia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Svalbard and Jan Mayen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Bosnia and Herzegovina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Taiwan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Togo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Switzerland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Syria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Dominican Republic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Slovakia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Equatorial Guinea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Bhutan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Western Sahara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Estonia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Denmark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Solomon Islands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Guinea-Bissau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Netherlands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Belgium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Albania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Belize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El Salvador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Egypt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Haiti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Burundi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Moldova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Fiji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Slovenia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Rwanda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Macedonia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Lesotho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New Caledonia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Montenegro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Armenia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Swaziland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Israel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East Timor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Vanuatu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Kosovo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Lebanon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Jamaica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Jordan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Brunei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Puerto Rico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Falkland Islands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Cyprus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Gambia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Djibouti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Trinidad and Tobago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Palestina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Bahamas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United Arab Emirates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Luxembourg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Comoros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Guadeloupe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Martinique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Sao Tome and Principe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Faroe Islands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Kuwait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Dominica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Hong Kong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Saint Lucia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Guam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Singapore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Micronesia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3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Isle of Man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Andorra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Barbados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Palau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Saint Vincent and the Grenadines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Liechtenstein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Mayotte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Northern Mariana Islands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Aland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Antigua and Barbuda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Grenada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Virgin Islands, U.S.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5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Saint Pierre and Miquelon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Malta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San Marino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Cayman Islands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Seychelles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Jersey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Nauru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Montserrat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42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Bonaire, Saint Eustatius and Saba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Anguilla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57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Guernsey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Sint Maarten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1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Kiribati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Saint Kitts and Nevis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  <w:tr>
        <w:trPr>
          <w:cantSplit/>
          <w:trHeight w:val="414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Saint-Martin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NA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righ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</w:tr>
    </w:tbl>
    <w:p>
      <w:pPr>
        <w:pStyle w:val="SourceCode"/>
      </w:pPr>
      <w:r>
        <w:rPr>
          <w:rStyle w:val="VerbatimChar"/>
        </w:rPr>
        <w:t xml:space="preserve">## [1] "Extrapolation"</w:t>
      </w:r>
    </w:p>
    <w:tbl xmlns:w="http://schemas.openxmlformats.org/wordprocessingml/2006/main" xmlns:r="http://schemas.openxmlformats.org/officeDocument/2006/relationships" xmlns:w14="http://schemas.microsoft.com/office/word/2010/wordml" xmlns:wp="http://schemas.openxmlformats.org/drawingml/2006/wordprocessingDrawing" xmlns:a="http://schemas.openxmlformats.org/drawingml/2006/main" xmlns:pic="http://schemas.openxmlformats.org/drawingml/2006/picture">
      <w:tblPr>
        NA"/&gt;
        <w:tblLayout w:type="fixed"/>
        <w:jc w:val="center"/>
        <w:tblW w:type="dxa" w:w="10800"/>
        <w:tblLook w:firstRow="1" w:lastRow="0" w:firstColumn="0" w:lastColumn="0" w:noHBand="0" w:noVBand="1"/>
      </w:tblPr>
      <w:tblGrid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  <w:gridCol w:w="1080"/>
      </w:tblGrid>
      <w:tr>
        <w:trPr>
          <w:cantSplit/>
          <w:trHeight w:val="360" w:hRule="auto"/>
          <w:tblHeader/>
        </w:trPr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clz_cl_cmj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0.1-0.999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1-9.9989996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10-99.9980011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100.0009995-999.9379883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1000.0050049-9999.84375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10001.3261719-205603.6875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0.01-0.099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intermittence (without extrapolation) - %</w:t>
            </w:r>
          </w:p>
        </w:tc>
        <w:tc>
          <w:tcPr>
            <w:tcBorders>
              <w:bottom w:val="single" w:sz="16" w:space="0" w:color="000000"/>
              <w:top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Total river length (without extrapolation) - 10^3 km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World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59 (47)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77250 (23291)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hot and moist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 (19)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23308 (6002)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cold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86 (69)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10576 (3051)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Cold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82 (55)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9949 (3084)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Hot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 (28)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5730 (2023)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Hot and dry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62 (48)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5007 (1683)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hot and xeric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 (86)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4988 (1605)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Warm temperate and mesic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66 (46)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4591 (1646)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Cool temperate and dry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81 (58)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4384 (1325)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Cool temperate and xeric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88 (75)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1709 (552)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Cool temperate and moist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35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41 (26)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1516 (691)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Warm temperate and xeric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87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 (89)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1389 (444)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cold and wet 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 (88)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1048 (243)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hot and arid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 (98)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981 (249)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Hot and arid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100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99 (98)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963 (238)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Cold and wet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 (1)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586 (299)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Extremely cold and wet 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33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61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51 (28)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377 (109)</w:t>
            </w:r>
          </w:p>
        </w:tc>
      </w:tr>
      <w:tr>
        <w:trPr>
          <w:cantSplit/>
          <w:trHeight w:val="360" w:hRule="auto"/>
        </w:trPr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Arctic 2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24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47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39 (22)</w:t>
            </w:r>
          </w:p>
        </w:tc>
        <w:tc>
          <w:tcPr>
            <w:tcBorders/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132 (41)</w:t>
            </w:r>
          </w:p>
        </w:tc>
      </w:tr>
      <w:tr>
        <w:trPr>
          <w:cantSplit/>
          <w:trHeight w:val="360" w:hRule="auto"/>
        </w:trPr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Arctic 1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26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0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-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76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56 (25)</w:t>
            </w:r>
          </w:p>
        </w:tc>
        <w:tc>
          <w:tcPr>
            <w:tcBorders>
              <w:bottom w:val="single" w:sz="16" w:space="0" w:color="000000"/>
            </w:tcBorders>
            <w:shd w:val="clear" w:color="auto" w:fill="FFFFFF"/>
            <w:tcMar>
              <w:top w:w="0" w:type="dxa"/>
              <w:bottom w:w="0" w:type="dxa"/>
              <w:left w:w="0" w:type="dxa"/>
              <w:right w:w="0" w:type="dxa"/>
            </w:tcMar>
            <w:vAlign w:val="center"/>
          </w:tcPr>
          <w:p>
            <w:pPr>
              <w:jc w:val="left"/>
              <w:spacing w:after="40" w:before="40" w:line="240"/>
              <w:ind w:firstLine="0" w:left="100" w:right="100"/>
            </w:pPr>
            <w:r xmlns:w="http://schemas.openxmlformats.org/wordprocessingml/2006/main" xmlns:wp="http://schemas.openxmlformats.org/drawingml/2006/wordprocessingDrawing" xmlns:r="http://schemas.openxmlformats.org/officeDocument/2006/relationships" xmlns:w14="http://schemas.microsoft.com/office/word/2010/wordml">
              <w:rPr>
                <w:rFonts w:ascii="Arial" w:hAnsi="Arial" w:eastAsia="Arial" w:cs="Arial"/>
                <w:sz w:val="22"/>
                <w:szCs w:val="22"/>
                <w:color w:val="111111"/>
              </w:rPr>
              <w:t xml:space="preserve">16 (6)</w:t>
            </w:r>
          </w:p>
        </w:tc>
      </w:tr>
    </w:tbl>
    <w:p>
      <w:pPr>
        <w:pStyle w:val="FirstParagraph"/>
      </w:pPr>
      <w:r>
        <w:t xml:space="preserve">#Comparison of results with regional-national estimates</w:t>
      </w:r>
    </w:p>
    <w:p>
      <w:pPr>
        <w:pStyle w:val="SourceCode"/>
      </w:pPr>
      <w:r>
        <w:rPr>
          <w:rStyle w:val="VerbatimChar"/>
        </w:rPr>
        <w:t xml:space="preserve">## Warning in if (!expand) {: the condition has length &gt; 1 and only the first</w:t>
      </w:r>
      <w:r>
        <w:br/>
      </w:r>
      <w:r>
        <w:rPr>
          <w:rStyle w:val="VerbatimChar"/>
        </w:rPr>
        <w:t xml:space="preserve">## element will be used</w:t>
      </w:r>
      <w:r>
        <w:br/>
      </w:r>
      <w:r>
        <w:br/>
      </w:r>
      <w:r>
        <w:rPr>
          <w:rStyle w:val="VerbatimChar"/>
        </w:rPr>
        <w:t xml:space="preserve">## Warning in if (!expand) {: the condition has length &gt; 1 and only the first</w:t>
      </w:r>
      <w:r>
        <w:br/>
      </w:r>
      <w:r>
        <w:rPr>
          <w:rStyle w:val="VerbatimChar"/>
        </w:rPr>
        <w:t xml:space="preserve">## element will be used</w:t>
      </w:r>
    </w:p>
    <w:p>
      <w:pPr>
        <w:pStyle w:val="FirstParagraph"/>
      </w:pPr>
      <w:r>
        <w:drawing>
          <wp:inline>
            <wp:extent cx="5334000" cy="8890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comparison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89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#Comparison of results with on-the-ground observations for PROSPER</w:t>
      </w:r>
      <w:r>
        <w:t xml:space="preserve"> </w:t>
      </w:r>
      <w:r>
        <w:drawing>
          <wp:inline>
            <wp:extent cx="5334000" cy="40005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QC_pnw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#Comparison of results with on-the-ground observations for ONDE</w:t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figtabres_files/figure-docx/QC_ond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32" Target="media/rId32.png" /><Relationship Type="http://schemas.openxmlformats.org/officeDocument/2006/relationships/image" Id="rId31" Target="media/rId31.png" /><Relationship Type="http://schemas.openxmlformats.org/officeDocument/2006/relationships/image" Id="rId20" Target="media/rId20.png" /><Relationship Type="http://schemas.openxmlformats.org/officeDocument/2006/relationships/image" Id="rId30" Target="media/rId30.png" /><Relationship Type="http://schemas.openxmlformats.org/officeDocument/2006/relationships/image" Id="rId21" Target="media/rId21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22" Target="media/rId22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figs_tabs_results</dc:title>
  <dc:creator/>
  <cp:keywords/>
  <dcterms:created xsi:type="dcterms:W3CDTF">2020-12-20T20:20:47Z</dcterms:created>
  <dcterms:modified xsi:type="dcterms:W3CDTF">2020-12-20T20:20:47Z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